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1E18" w:rsidRDefault="00DF1E18" w:rsidP="00DF1E18">
      <w:pPr>
        <w:ind w:left="360"/>
        <w:jc w:val="center"/>
        <w:rPr>
          <w:sz w:val="28"/>
          <w:szCs w:val="28"/>
          <w:lang w:val="kk-KZ"/>
        </w:rPr>
      </w:pPr>
      <w:r>
        <w:rPr>
          <w:sz w:val="28"/>
          <w:szCs w:val="28"/>
          <w:lang w:val="kk-KZ"/>
        </w:rPr>
        <w:t>НИКУРАДЗЕ ГРАФИГІ.</w:t>
      </w:r>
    </w:p>
    <w:p w:rsidR="00DF1E18" w:rsidRDefault="00DF1E18" w:rsidP="00DF1E18">
      <w:pPr>
        <w:ind w:left="360"/>
        <w:jc w:val="center"/>
        <w:rPr>
          <w:sz w:val="28"/>
          <w:szCs w:val="28"/>
          <w:lang w:val="kk-KZ"/>
        </w:rPr>
      </w:pPr>
      <w:r>
        <w:rPr>
          <w:sz w:val="28"/>
          <w:szCs w:val="28"/>
          <w:lang w:val="kk-KZ"/>
        </w:rPr>
        <w:t>ТУРБУЛЕНТТІК ҚОЗҒАЛЫСТА ДАРСИ КОЭФФИЦИЕНТІН АНЫҚТАУ</w:t>
      </w:r>
    </w:p>
    <w:p w:rsidR="00DF1E18" w:rsidRDefault="00DF1E18" w:rsidP="00DF1E18">
      <w:pPr>
        <w:ind w:left="360"/>
        <w:jc w:val="center"/>
        <w:rPr>
          <w:sz w:val="28"/>
          <w:szCs w:val="28"/>
          <w:lang w:val="kk-KZ"/>
        </w:rPr>
      </w:pPr>
    </w:p>
    <w:p w:rsidR="00DF1E18" w:rsidRDefault="00DF1E18" w:rsidP="00DF1E18">
      <w:pPr>
        <w:ind w:left="360" w:firstLine="348"/>
        <w:jc w:val="both"/>
        <w:rPr>
          <w:sz w:val="28"/>
          <w:szCs w:val="28"/>
          <w:lang w:val="kk-KZ"/>
        </w:rPr>
      </w:pPr>
      <w:r>
        <w:rPr>
          <w:sz w:val="28"/>
          <w:szCs w:val="28"/>
          <w:lang w:val="kk-KZ"/>
        </w:rPr>
        <w:t>Никурадзе Дарси коэффициентінің Рейнольдс критерииінен және бұдырлықтан тәуелділігін зерттегенде жасанды бұдырлық қолданған. Ол үшін Никурадзе өзеннің құмын елеп түйіршіктерінің өлшемдері шамалас бірнеше фракцияға бөлген, сөйтіп құмның әр фракциясын бөлек құбырдың ішкі бетіне желімдеп бекітіп, бұдырлығы әр түрлі бірнеше құбыр дайындаған. Сол құбырлармен су ағызып Дарси коэффициентін анықтаған. Мұндай тәжірибелік зерттеудің нәтижелерін ол төмендегі график арқылы көрсеткен.</w:t>
      </w:r>
    </w:p>
    <w:p w:rsidR="00DF1E18" w:rsidRDefault="00DF1E18" w:rsidP="00DF1E18">
      <w:pPr>
        <w:ind w:left="360" w:firstLine="348"/>
        <w:jc w:val="both"/>
        <w:rPr>
          <w:sz w:val="28"/>
          <w:szCs w:val="28"/>
          <w:lang w:val="kk-KZ"/>
        </w:rPr>
      </w:pPr>
      <w:r>
        <w:rPr>
          <w:sz w:val="28"/>
          <w:szCs w:val="28"/>
          <w:lang w:val="kk-KZ"/>
        </w:rPr>
        <w:t xml:space="preserve">Рейнольдс санының өзгерісі мол болғандықтан график логарифмдік координаталарда берілген. Графикті Дарси коэффициентінің өзгеруін көрсететін бес зонаға бөлуге болады. І – зона ламинарлық қозғалысында Дарси коэффициентінің қалай өзгеретінін көрсетеді. Бұл зонада </w:t>
      </w:r>
      <w:r w:rsidRPr="00EC6985">
        <w:rPr>
          <w:position w:val="-10"/>
        </w:rPr>
        <w:object w:dxaOrig="104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52pt;height:17pt" o:ole="">
            <v:imagedata r:id="rId4" o:title=""/>
          </v:shape>
          <o:OLEObject Type="Embed" ProgID="Equation.3" ShapeID="_x0000_i1028" DrawAspect="Content" ObjectID="_1660467003" r:id="rId5"/>
        </w:object>
      </w:r>
      <w:r w:rsidRPr="00EC6985">
        <w:rPr>
          <w:lang w:val="kk-KZ"/>
        </w:rPr>
        <w:t xml:space="preserve"> </w:t>
      </w:r>
      <w:r>
        <w:rPr>
          <w:sz w:val="28"/>
          <w:szCs w:val="28"/>
          <w:lang w:val="kk-KZ"/>
        </w:rPr>
        <w:t xml:space="preserve">екені белгілі, график арқылы коэффициентті есептесек, бұрын қорытылған формула </w:t>
      </w:r>
      <w:r w:rsidRPr="00DF1E18">
        <w:rPr>
          <w:position w:val="-24"/>
        </w:rPr>
        <w:object w:dxaOrig="760" w:dyaOrig="620">
          <v:shape id="_x0000_i1029" type="#_x0000_t75" style="width:38pt;height:31pt" o:ole="">
            <v:imagedata r:id="rId6" o:title=""/>
          </v:shape>
          <o:OLEObject Type="Embed" ProgID="Equation.3" ShapeID="_x0000_i1029" DrawAspect="Content" ObjectID="_1660467004" r:id="rId7"/>
        </w:object>
      </w:r>
      <w:r w:rsidRPr="00EC6985">
        <w:rPr>
          <w:lang w:val="kk-KZ"/>
        </w:rPr>
        <w:t xml:space="preserve"> </w:t>
      </w:r>
      <w:r>
        <w:rPr>
          <w:sz w:val="28"/>
          <w:szCs w:val="28"/>
          <w:lang w:val="kk-KZ"/>
        </w:rPr>
        <w:t>делелденеді.</w:t>
      </w:r>
    </w:p>
    <w:p w:rsidR="00DF1E18" w:rsidRDefault="00DF1E18" w:rsidP="00DF1E18">
      <w:pPr>
        <w:ind w:left="360" w:firstLine="348"/>
        <w:jc w:val="both"/>
        <w:rPr>
          <w:sz w:val="28"/>
          <w:szCs w:val="28"/>
          <w:lang w:val="kk-KZ"/>
        </w:rPr>
      </w:pPr>
      <w:r>
        <w:rPr>
          <w:sz w:val="28"/>
          <w:szCs w:val="28"/>
          <w:lang w:val="kk-KZ"/>
        </w:rPr>
        <w:t>ІІ – зона шекаралық зона, ламинарлық және турбуленттік қозғалыс тәртіптерінің шекарасына сәйкес. Бұл зонада анық тәуелділік байқалмағанымен (тәжірибелік нүктелер шоғырланып орналасады) оған сәйкес Рейнольдс санының мағыналары көп өзгермейтін болғандықтан қасындағы зоналардың біріне жатыстыруға болады, демек мұнда да</w:t>
      </w:r>
      <w:r w:rsidRPr="00EC6985">
        <w:rPr>
          <w:lang w:val="kk-KZ"/>
        </w:rPr>
        <w:t xml:space="preserve"> </w:t>
      </w:r>
      <w:r w:rsidRPr="00EC6985">
        <w:rPr>
          <w:position w:val="-12"/>
        </w:rPr>
        <w:object w:dxaOrig="1140" w:dyaOrig="360">
          <v:shape id="_x0000_i1030" type="#_x0000_t75" style="width:57pt;height:18pt" o:ole="">
            <v:imagedata r:id="rId8" o:title=""/>
          </v:shape>
          <o:OLEObject Type="Embed" ProgID="Equation.3" ShapeID="_x0000_i1030" DrawAspect="Content" ObjectID="_1660467005" r:id="rId9"/>
        </w:object>
      </w:r>
      <w:r>
        <w:rPr>
          <w:sz w:val="28"/>
          <w:szCs w:val="28"/>
          <w:lang w:val="kk-KZ"/>
        </w:rPr>
        <w:t>.</w:t>
      </w:r>
    </w:p>
    <w:p w:rsidR="00DF1E18" w:rsidRDefault="00DF1E18" w:rsidP="00DF1E18">
      <w:pPr>
        <w:ind w:left="360" w:firstLine="348"/>
        <w:jc w:val="both"/>
        <w:rPr>
          <w:sz w:val="28"/>
          <w:szCs w:val="28"/>
          <w:lang w:val="kk-KZ"/>
        </w:rPr>
      </w:pPr>
      <w:r>
        <w:rPr>
          <w:sz w:val="28"/>
          <w:szCs w:val="28"/>
          <w:lang w:val="kk-KZ"/>
        </w:rPr>
        <w:t xml:space="preserve">ІІІ – зона турбуленттік қозғалыс тәртібінің жылтыр беттік кедергі зонасы. Бұл зонада да </w:t>
      </w:r>
      <w:r w:rsidRPr="00EC6985">
        <w:rPr>
          <w:position w:val="-12"/>
        </w:rPr>
        <w:object w:dxaOrig="1340" w:dyaOrig="380">
          <v:shape id="_x0000_i1025" type="#_x0000_t75" style="width:67pt;height:19pt" o:ole="">
            <v:imagedata r:id="rId10" o:title=""/>
          </v:shape>
          <o:OLEObject Type="Embed" ProgID="Equation.3" ShapeID="_x0000_i1025" DrawAspect="Content" ObjectID="_1660467006" r:id="rId11"/>
        </w:object>
      </w:r>
      <w:r>
        <w:rPr>
          <w:sz w:val="28"/>
          <w:szCs w:val="28"/>
          <w:lang w:val="kk-KZ"/>
        </w:rPr>
        <w:t>, бірақ түзу сызықты графиктің көлбеулігі өзге. Жылтыр беттік кедергі үшін бірнеше эмпирикалық формула келтірейік.</w:t>
      </w:r>
    </w:p>
    <w:p w:rsidR="00DF1E18" w:rsidRDefault="00DF1E18" w:rsidP="00DF1E18">
      <w:pPr>
        <w:ind w:left="360" w:firstLine="348"/>
        <w:jc w:val="both"/>
        <w:rPr>
          <w:sz w:val="28"/>
          <w:szCs w:val="28"/>
          <w:lang w:val="kk-KZ"/>
        </w:rPr>
      </w:pPr>
      <w:r>
        <w:rPr>
          <w:sz w:val="28"/>
          <w:szCs w:val="28"/>
          <w:lang w:val="kk-KZ"/>
        </w:rPr>
        <w:t xml:space="preserve">Блазиус формуласы   </w:t>
      </w:r>
    </w:p>
    <w:p w:rsidR="00DF1E18" w:rsidRPr="00313944" w:rsidRDefault="00DF1E18" w:rsidP="00DF1E18">
      <w:pPr>
        <w:ind w:left="360" w:firstLine="348"/>
        <w:jc w:val="center"/>
        <w:rPr>
          <w:sz w:val="28"/>
          <w:szCs w:val="28"/>
          <w:lang w:val="kk-KZ"/>
        </w:rPr>
      </w:pPr>
      <w:r w:rsidRPr="00DF1E18">
        <w:rPr>
          <w:position w:val="-24"/>
        </w:rPr>
        <w:object w:dxaOrig="1280" w:dyaOrig="620">
          <v:shape id="_x0000_i1031" type="#_x0000_t75" style="width:64pt;height:31pt" o:ole="">
            <v:imagedata r:id="rId12" o:title=""/>
          </v:shape>
          <o:OLEObject Type="Embed" ProgID="Equation.3" ShapeID="_x0000_i1031" DrawAspect="Content" ObjectID="_1660467007" r:id="rId13"/>
        </w:object>
      </w:r>
      <w:r>
        <w:rPr>
          <w:lang w:val="kk-KZ"/>
        </w:rPr>
        <w:t>.</w:t>
      </w:r>
    </w:p>
    <w:p w:rsidR="00DF1E18" w:rsidRDefault="00DF1E18" w:rsidP="00DF1E18">
      <w:pPr>
        <w:ind w:left="360" w:firstLine="348"/>
        <w:jc w:val="both"/>
        <w:rPr>
          <w:sz w:val="28"/>
          <w:szCs w:val="28"/>
          <w:lang w:val="kk-KZ"/>
        </w:rPr>
      </w:pPr>
      <w:r>
        <w:rPr>
          <w:sz w:val="28"/>
          <w:szCs w:val="28"/>
          <w:lang w:val="kk-KZ"/>
        </w:rPr>
        <w:t xml:space="preserve">Муринның формуласы  </w:t>
      </w:r>
    </w:p>
    <w:p w:rsidR="00DF1E18" w:rsidRPr="00313944" w:rsidRDefault="00DF1E18" w:rsidP="00DF1E18">
      <w:pPr>
        <w:ind w:left="360" w:firstLine="348"/>
        <w:jc w:val="center"/>
        <w:rPr>
          <w:sz w:val="28"/>
          <w:szCs w:val="28"/>
          <w:lang w:val="kk-KZ"/>
        </w:rPr>
      </w:pPr>
      <w:r w:rsidRPr="00EC6985">
        <w:rPr>
          <w:position w:val="-30"/>
        </w:rPr>
        <w:object w:dxaOrig="1340" w:dyaOrig="680">
          <v:shape id="_x0000_i1032" type="#_x0000_t75" style="width:67pt;height:34pt" o:ole="">
            <v:imagedata r:id="rId14" o:title=""/>
          </v:shape>
          <o:OLEObject Type="Embed" ProgID="Equation.3" ShapeID="_x0000_i1032" DrawAspect="Content" ObjectID="_1660467008" r:id="rId15"/>
        </w:object>
      </w:r>
      <w:r>
        <w:rPr>
          <w:lang w:val="kk-KZ"/>
        </w:rPr>
        <w:t>.</w:t>
      </w:r>
    </w:p>
    <w:p w:rsidR="00DF1E18" w:rsidRDefault="00DF1E18" w:rsidP="00DF1E18">
      <w:pPr>
        <w:ind w:left="360" w:firstLine="348"/>
        <w:jc w:val="both"/>
        <w:rPr>
          <w:sz w:val="28"/>
          <w:szCs w:val="28"/>
          <w:lang w:val="kk-KZ"/>
        </w:rPr>
      </w:pPr>
      <w:r>
        <w:rPr>
          <w:sz w:val="28"/>
          <w:szCs w:val="28"/>
          <w:lang w:val="kk-KZ"/>
        </w:rPr>
        <w:t xml:space="preserve">Филоненко формуласы   </w:t>
      </w:r>
    </w:p>
    <w:p w:rsidR="00DF1E18" w:rsidRPr="00313944" w:rsidRDefault="00DF1E18" w:rsidP="00DF1E18">
      <w:pPr>
        <w:ind w:left="360" w:firstLine="348"/>
        <w:jc w:val="center"/>
        <w:rPr>
          <w:sz w:val="28"/>
          <w:szCs w:val="28"/>
          <w:lang w:val="kk-KZ"/>
        </w:rPr>
      </w:pPr>
      <w:r w:rsidRPr="00DF1E18">
        <w:rPr>
          <w:position w:val="-56"/>
        </w:rPr>
        <w:object w:dxaOrig="1460" w:dyaOrig="1280">
          <v:shape id="_x0000_i1033" type="#_x0000_t75" style="width:73pt;height:64pt" o:ole="">
            <v:imagedata r:id="rId16" o:title=""/>
          </v:shape>
          <o:OLEObject Type="Embed" ProgID="Equation.3" ShapeID="_x0000_i1033" DrawAspect="Content" ObjectID="_1660467009" r:id="rId17"/>
        </w:object>
      </w:r>
      <w:r>
        <w:rPr>
          <w:lang w:val="kk-KZ"/>
        </w:rPr>
        <w:t>.</w:t>
      </w:r>
    </w:p>
    <w:p w:rsidR="00DF1E18" w:rsidRDefault="00DF1E18" w:rsidP="00DF1E18">
      <w:pPr>
        <w:ind w:left="360" w:firstLine="348"/>
        <w:jc w:val="both"/>
        <w:rPr>
          <w:sz w:val="28"/>
          <w:szCs w:val="28"/>
          <w:lang w:val="kk-KZ"/>
        </w:rPr>
      </w:pPr>
      <w:r>
        <w:rPr>
          <w:sz w:val="28"/>
          <w:szCs w:val="28"/>
          <w:lang w:val="kk-KZ"/>
        </w:rPr>
        <w:t xml:space="preserve">Конаков формуласы  </w:t>
      </w:r>
    </w:p>
    <w:p w:rsidR="00DF1E18" w:rsidRPr="00313944" w:rsidRDefault="00DF1E18" w:rsidP="00DF1E18">
      <w:pPr>
        <w:ind w:left="360" w:firstLine="348"/>
        <w:jc w:val="center"/>
        <w:rPr>
          <w:sz w:val="28"/>
          <w:szCs w:val="28"/>
          <w:lang w:val="kk-KZ"/>
        </w:rPr>
      </w:pPr>
      <w:r w:rsidRPr="008612FB">
        <w:rPr>
          <w:position w:val="-30"/>
        </w:rPr>
        <w:object w:dxaOrig="1880" w:dyaOrig="680">
          <v:shape id="_x0000_i1034" type="#_x0000_t75" style="width:94pt;height:34pt" o:ole="">
            <v:imagedata r:id="rId18" o:title=""/>
          </v:shape>
          <o:OLEObject Type="Embed" ProgID="Equation.3" ShapeID="_x0000_i1034" DrawAspect="Content" ObjectID="_1660467010" r:id="rId19"/>
        </w:object>
      </w:r>
      <w:r>
        <w:rPr>
          <w:lang w:val="kk-KZ"/>
        </w:rPr>
        <w:t>.</w:t>
      </w:r>
    </w:p>
    <w:p w:rsidR="00DF1E18" w:rsidRDefault="00DF1E18" w:rsidP="00DF1E18">
      <w:pPr>
        <w:ind w:left="360" w:firstLine="348"/>
        <w:jc w:val="both"/>
        <w:rPr>
          <w:sz w:val="28"/>
          <w:szCs w:val="28"/>
          <w:lang w:val="kk-KZ"/>
        </w:rPr>
      </w:pPr>
      <w:r>
        <w:rPr>
          <w:sz w:val="28"/>
          <w:szCs w:val="28"/>
          <w:lang w:val="kk-KZ"/>
        </w:rPr>
        <w:t xml:space="preserve">Бұл формулаларда өзгеретін шама тек Рейнольдс критерийі </w:t>
      </w:r>
      <w:r w:rsidRPr="00313944">
        <w:rPr>
          <w:position w:val="-6"/>
        </w:rPr>
        <w:object w:dxaOrig="360" w:dyaOrig="279">
          <v:shape id="_x0000_i1026" type="#_x0000_t75" style="width:18pt;height:14pt" o:ole="">
            <v:imagedata r:id="rId20" o:title=""/>
          </v:shape>
          <o:OLEObject Type="Embed" ProgID="Equation.3" ShapeID="_x0000_i1026" DrawAspect="Content" ObjectID="_1660467011" r:id="rId21"/>
        </w:object>
      </w:r>
      <w:r>
        <w:rPr>
          <w:sz w:val="28"/>
          <w:szCs w:val="28"/>
          <w:lang w:val="kk-KZ"/>
        </w:rPr>
        <w:t>.</w:t>
      </w: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r>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342900</wp:posOffset>
                </wp:positionH>
                <wp:positionV relativeFrom="paragraph">
                  <wp:posOffset>-342900</wp:posOffset>
                </wp:positionV>
                <wp:extent cx="5257800" cy="8229600"/>
                <wp:effectExtent l="0" t="2540" r="4445" b="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0" cy="8229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F1E18" w:rsidRPr="00CE1242" w:rsidRDefault="00DF1E18" w:rsidP="00DF1E18">
                            <w:pPr>
                              <w:widowControl w:val="0"/>
                              <w:autoSpaceDE w:val="0"/>
                              <w:autoSpaceDN w:val="0"/>
                              <w:adjustRightInd w:val="0"/>
                            </w:pPr>
                            <w:r w:rsidRPr="00CE1242">
                              <w:rPr>
                                <w:noProof/>
                              </w:rPr>
                              <w:drawing>
                                <wp:inline distT="0" distB="0" distL="0" distR="0">
                                  <wp:extent cx="5397500" cy="80645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397500" cy="8064500"/>
                                          </a:xfrm>
                                          <a:prstGeom prst="rect">
                                            <a:avLst/>
                                          </a:prstGeom>
                                          <a:noFill/>
                                          <a:ln>
                                            <a:noFill/>
                                          </a:ln>
                                        </pic:spPr>
                                      </pic:pic>
                                    </a:graphicData>
                                  </a:graphic>
                                </wp:inline>
                              </w:drawing>
                            </w:r>
                          </w:p>
                          <w:p w:rsidR="00DF1E18" w:rsidRDefault="00DF1E18" w:rsidP="00DF1E18">
                            <w:pPr>
                              <w:widowControl w:val="0"/>
                              <w:autoSpaceDE w:val="0"/>
                              <w:autoSpaceDN w:val="0"/>
                              <w:adjustRightInd w:val="0"/>
                            </w:pPr>
                          </w:p>
                          <w:p w:rsidR="00DF1E18" w:rsidRDefault="00DF1E18" w:rsidP="00DF1E18">
                            <w:pPr>
                              <w:widowControl w:val="0"/>
                              <w:autoSpaceDE w:val="0"/>
                              <w:autoSpaceDN w:val="0"/>
                              <w:adjustRightInd w:val="0"/>
                              <w:spacing w:line="1" w:lineRule="exact"/>
                              <w:rPr>
                                <w:sz w:val="2"/>
                                <w:szCs w:val="2"/>
                              </w:rPr>
                            </w:pPr>
                          </w:p>
                          <w:p w:rsidR="00DF1E18" w:rsidRDefault="00DF1E18" w:rsidP="00DF1E1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left:0;text-align:left;margin-left:27pt;margin-top:-27pt;width:414pt;height:9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i4tpAIAABgFAAAOAAAAZHJzL2Uyb0RvYy54bWysVNuO0zAQfUfiHyy/d3NRum2iTVd7oQhp&#10;gZUWPsCNncYisY3tNl3QSki8IvEJfAQviMt+Q/pHjJ222wUeECIPjsceH5+ZOeOj41VToyXThkuR&#10;4+ggxIiJQlIu5jl++WI6GGNkLBGU1FKwHF8zg48nDx8ctSpjsaxkTZlGACJM1qocV9aqLAhMUbGG&#10;mAOpmIDNUuqGWDD1PKCatIDe1EEchodBKzVVWhbMGFg97zfxxOOXJSvs87I0zKI6x8DN+lH7cebG&#10;YHJEsrkmquLFhgb5BxYN4QIu3UGdE0vQQvPfoBpeaGlkaQ8K2QSyLHnBfAwQTRT+Es1VRRTzsUBy&#10;jNqlyfw/2OLZ8lIjTnMcYyRIAyXqPq3frT9237vb9fvuc3fbfVt/6H50X7qvKHb5apXJ4NiVutQu&#10;YqMuZPHKICHPKiLm7ERr2VaMUGAZOf/g3gFnGDiKZu1TSeE6srDSp25V6sYBQlLQylfoelchtrKo&#10;gMVhPByNQyhkAXvjOE4PwXB3kGx7XGljHzPZIDfJsQYJeHiyvDC2d926ePqy5nTK69obej47qzVa&#10;EpDL1H8bdLPvVgvnLKQ71iP2K8AS7nB7jq8v/9s0ipPwNE4H08PxaJBMk+EgHYXjQRilp8A+SZPz&#10;6Y0jGCVZxSll4oILtpVilPxdqTdN0YvIixG1OU4hXT72e+zNfpCh//4UZMMtdGbNG0j0zolkrrKP&#10;BIWwSWYJr/t5cJ++LwjkYPv3WfE6cKXvJWRXsxWgOD3MJL0GRWgJ9YLawnMCk0rqNxi10Jo5Nq8X&#10;RDOM6icCVJVGSeJ62RvJcBSDofd3Zvs7RBQAlWOLUT89s33/L5Tm8wpuinyOhDwBJZbca+SO1Ua/&#10;0H4+mM1T4fp73/Zedw/a5CcAAAD//wMAUEsDBBQABgAIAAAAIQDBXCR73gAAAAsBAAAPAAAAZHJz&#10;L2Rvd25yZXYueG1sTI9BT8MwDIXvSPyHyEjctoTSVaU0nRDSTrADGxJXr/HaiiYpTbqVfz/DBW7P&#10;9tPz98r1bHtxojF03mm4WyoQ5GpvOtdoeN9vFjmIENEZ7L0jDd8UYF1dX5VYGH92b3TaxUZwiAsF&#10;amhjHAopQ92SxbD0Azm+Hf1oMfI4NtKMeOZw28tEqUxa7Bx/aHGg55bqz91kNWCWmq/t8f51/zJl&#10;+NDMarP6UFrf3sxPjyAizfHPDD/4jA4VMx385EwQvYZVylWihsWvYEOeJ7w5sDNJWcmqlP87VBcA&#10;AAD//wMAUEsBAi0AFAAGAAgAAAAhALaDOJL+AAAA4QEAABMAAAAAAAAAAAAAAAAAAAAAAFtDb250&#10;ZW50X1R5cGVzXS54bWxQSwECLQAUAAYACAAAACEAOP0h/9YAAACUAQAACwAAAAAAAAAAAAAAAAAv&#10;AQAAX3JlbHMvLnJlbHNQSwECLQAUAAYACAAAACEAtQ4uLaQCAAAYBQAADgAAAAAAAAAAAAAAAAAu&#10;AgAAZHJzL2Uyb0RvYy54bWxQSwECLQAUAAYACAAAACEAwVwke94AAAALAQAADwAAAAAAAAAAAAAA&#10;AAD+BAAAZHJzL2Rvd25yZXYueG1sUEsFBgAAAAAEAAQA8wAAAAkGAAAAAA==&#10;" stroked="f">
                <v:textbox>
                  <w:txbxContent>
                    <w:p w:rsidR="00DF1E18" w:rsidRPr="00CE1242" w:rsidRDefault="00DF1E18" w:rsidP="00DF1E18">
                      <w:pPr>
                        <w:widowControl w:val="0"/>
                        <w:autoSpaceDE w:val="0"/>
                        <w:autoSpaceDN w:val="0"/>
                        <w:adjustRightInd w:val="0"/>
                      </w:pPr>
                      <w:r w:rsidRPr="00CE1242">
                        <w:rPr>
                          <w:noProof/>
                        </w:rPr>
                        <w:drawing>
                          <wp:inline distT="0" distB="0" distL="0" distR="0">
                            <wp:extent cx="5397500" cy="80645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397500" cy="8064500"/>
                                    </a:xfrm>
                                    <a:prstGeom prst="rect">
                                      <a:avLst/>
                                    </a:prstGeom>
                                    <a:noFill/>
                                    <a:ln>
                                      <a:noFill/>
                                    </a:ln>
                                  </pic:spPr>
                                </pic:pic>
                              </a:graphicData>
                            </a:graphic>
                          </wp:inline>
                        </w:drawing>
                      </w:r>
                    </w:p>
                    <w:p w:rsidR="00DF1E18" w:rsidRDefault="00DF1E18" w:rsidP="00DF1E18">
                      <w:pPr>
                        <w:widowControl w:val="0"/>
                        <w:autoSpaceDE w:val="0"/>
                        <w:autoSpaceDN w:val="0"/>
                        <w:adjustRightInd w:val="0"/>
                      </w:pPr>
                    </w:p>
                    <w:p w:rsidR="00DF1E18" w:rsidRDefault="00DF1E18" w:rsidP="00DF1E18">
                      <w:pPr>
                        <w:widowControl w:val="0"/>
                        <w:autoSpaceDE w:val="0"/>
                        <w:autoSpaceDN w:val="0"/>
                        <w:adjustRightInd w:val="0"/>
                        <w:spacing w:line="1" w:lineRule="exact"/>
                        <w:rPr>
                          <w:sz w:val="2"/>
                          <w:szCs w:val="2"/>
                        </w:rPr>
                      </w:pPr>
                    </w:p>
                    <w:p w:rsidR="00DF1E18" w:rsidRDefault="00DF1E18" w:rsidP="00DF1E18"/>
                  </w:txbxContent>
                </v:textbox>
              </v:rect>
            </w:pict>
          </mc:Fallback>
        </mc:AlternateContent>
      </w: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ind w:left="360"/>
        <w:jc w:val="both"/>
        <w:rPr>
          <w:sz w:val="28"/>
          <w:szCs w:val="28"/>
          <w:lang w:val="kk-KZ"/>
        </w:rPr>
      </w:pPr>
    </w:p>
    <w:p w:rsidR="00DF1E18" w:rsidRDefault="00DF1E18" w:rsidP="00DF1E18">
      <w:pPr>
        <w:jc w:val="center"/>
        <w:rPr>
          <w:lang w:val="kk-KZ"/>
        </w:rPr>
      </w:pPr>
      <w:r>
        <w:rPr>
          <w:lang w:val="kk-KZ"/>
        </w:rPr>
        <w:t>49 – сурет.</w:t>
      </w:r>
    </w:p>
    <w:p w:rsidR="00DF1E18" w:rsidRDefault="00DF1E18" w:rsidP="00DF1E18">
      <w:pPr>
        <w:ind w:left="360" w:firstLine="348"/>
        <w:jc w:val="both"/>
        <w:rPr>
          <w:sz w:val="28"/>
          <w:szCs w:val="28"/>
          <w:lang w:val="kk-KZ"/>
        </w:rPr>
      </w:pPr>
      <w:r w:rsidRPr="008D0C8C">
        <w:rPr>
          <w:sz w:val="28"/>
          <w:szCs w:val="28"/>
          <w:lang w:val="kk-KZ"/>
        </w:rPr>
        <w:lastRenderedPageBreak/>
        <w:t>IV</w:t>
      </w:r>
      <w:r>
        <w:rPr>
          <w:sz w:val="28"/>
          <w:szCs w:val="28"/>
          <w:lang w:val="kk-KZ"/>
        </w:rPr>
        <w:t xml:space="preserve"> – зона өткінші кедергілік зонасы. Бұл зонада Дарси коэффициенті Рейнольдс критерийінен және бұдырлықтан тәуелді, </w:t>
      </w:r>
      <w:r w:rsidRPr="00DF1E18">
        <w:rPr>
          <w:position w:val="-28"/>
        </w:rPr>
        <w:object w:dxaOrig="1640" w:dyaOrig="680">
          <v:shape id="_x0000_i1035" type="#_x0000_t75" style="width:82pt;height:34pt" o:ole="">
            <v:imagedata r:id="rId23" o:title=""/>
          </v:shape>
          <o:OLEObject Type="Embed" ProgID="Equation.3" ShapeID="_x0000_i1035" DrawAspect="Content" ObjectID="_1660467012" r:id="rId24"/>
        </w:object>
      </w:r>
      <w:r>
        <w:rPr>
          <w:sz w:val="28"/>
          <w:szCs w:val="28"/>
          <w:lang w:val="kk-KZ"/>
        </w:rPr>
        <w:t>. Өткінші кедергілік аймақ үшін ұсынылған бірнеше формула келтірейік.</w:t>
      </w:r>
    </w:p>
    <w:p w:rsidR="00DF1E18" w:rsidRDefault="00DF1E18" w:rsidP="00DF1E18">
      <w:pPr>
        <w:ind w:left="360" w:firstLine="348"/>
        <w:jc w:val="both"/>
        <w:rPr>
          <w:sz w:val="28"/>
          <w:szCs w:val="28"/>
          <w:lang w:val="kk-KZ"/>
        </w:rPr>
      </w:pPr>
      <w:r>
        <w:rPr>
          <w:sz w:val="28"/>
          <w:szCs w:val="28"/>
          <w:lang w:val="kk-KZ"/>
        </w:rPr>
        <w:t>Альтшуль формуласы</w:t>
      </w:r>
    </w:p>
    <w:p w:rsidR="00DF1E18" w:rsidRDefault="00DF1E18" w:rsidP="00DF1E18">
      <w:pPr>
        <w:jc w:val="center"/>
        <w:rPr>
          <w:sz w:val="28"/>
          <w:szCs w:val="28"/>
          <w:lang w:val="kk-KZ"/>
        </w:rPr>
      </w:pPr>
      <w:r w:rsidRPr="00DF1E18">
        <w:rPr>
          <w:position w:val="-28"/>
        </w:rPr>
        <w:object w:dxaOrig="2340" w:dyaOrig="740">
          <v:shape id="_x0000_i1036" type="#_x0000_t75" style="width:117pt;height:37pt" o:ole="">
            <v:imagedata r:id="rId25" o:title=""/>
          </v:shape>
          <o:OLEObject Type="Embed" ProgID="Equation.3" ShapeID="_x0000_i1036" DrawAspect="Content" ObjectID="_1660467013" r:id="rId26"/>
        </w:object>
      </w:r>
    </w:p>
    <w:p w:rsidR="00DF1E18" w:rsidRDefault="00DF1E18" w:rsidP="00DF1E18">
      <w:pPr>
        <w:ind w:left="360" w:firstLine="348"/>
        <w:jc w:val="both"/>
        <w:rPr>
          <w:sz w:val="28"/>
          <w:szCs w:val="28"/>
          <w:lang w:val="kk-KZ"/>
        </w:rPr>
      </w:pPr>
      <w:r>
        <w:rPr>
          <w:sz w:val="28"/>
          <w:szCs w:val="28"/>
          <w:lang w:val="kk-KZ"/>
        </w:rPr>
        <w:t xml:space="preserve">мұндағы </w:t>
      </w:r>
      <w:r w:rsidRPr="00313944">
        <w:rPr>
          <w:position w:val="-4"/>
        </w:rPr>
        <w:object w:dxaOrig="300" w:dyaOrig="260">
          <v:shape id="_x0000_i1027" type="#_x0000_t75" style="width:15pt;height:13pt" o:ole="">
            <v:imagedata r:id="rId27" o:title=""/>
          </v:shape>
          <o:OLEObject Type="Embed" ProgID="Equation.3" ShapeID="_x0000_i1027" DrawAspect="Content" ObjectID="_1660467014" r:id="rId28"/>
        </w:object>
      </w:r>
      <w:r w:rsidRPr="00313944">
        <w:rPr>
          <w:lang w:val="kk-KZ"/>
        </w:rPr>
        <w:t xml:space="preserve"> - </w:t>
      </w:r>
      <w:r>
        <w:rPr>
          <w:sz w:val="28"/>
          <w:szCs w:val="28"/>
          <w:lang w:val="kk-KZ"/>
        </w:rPr>
        <w:t>бұдырлардың орташа биіктігі, Альтшуль ұсынған кестеден қабылданады.</w:t>
      </w:r>
    </w:p>
    <w:p w:rsidR="00DF1E18" w:rsidRDefault="00DF1E18" w:rsidP="00DF1E18">
      <w:pPr>
        <w:ind w:left="360" w:firstLine="348"/>
        <w:jc w:val="both"/>
        <w:rPr>
          <w:sz w:val="28"/>
          <w:szCs w:val="28"/>
          <w:lang w:val="kk-KZ"/>
        </w:rPr>
      </w:pPr>
      <w:r>
        <w:rPr>
          <w:sz w:val="28"/>
          <w:szCs w:val="28"/>
          <w:lang w:val="kk-KZ"/>
        </w:rPr>
        <w:t>Френкель формуласы</w:t>
      </w:r>
    </w:p>
    <w:p w:rsidR="00DF1E18" w:rsidRDefault="00DF1E18" w:rsidP="00DF1E18">
      <w:pPr>
        <w:jc w:val="center"/>
        <w:rPr>
          <w:sz w:val="28"/>
          <w:szCs w:val="28"/>
          <w:lang w:val="kk-KZ"/>
        </w:rPr>
      </w:pPr>
      <w:r w:rsidRPr="00DF1E18">
        <w:rPr>
          <w:position w:val="-66"/>
        </w:rPr>
        <w:object w:dxaOrig="1939" w:dyaOrig="1380">
          <v:shape id="_x0000_i1037" type="#_x0000_t75" style="width:97pt;height:69pt" o:ole="">
            <v:imagedata r:id="rId29" o:title=""/>
          </v:shape>
          <o:OLEObject Type="Embed" ProgID="Equation.3" ShapeID="_x0000_i1037" DrawAspect="Content" ObjectID="_1660467015" r:id="rId30"/>
        </w:object>
      </w:r>
    </w:p>
    <w:p w:rsidR="00DF1E18" w:rsidRDefault="00DF1E18" w:rsidP="00DF1E18">
      <w:pPr>
        <w:ind w:left="360" w:firstLine="348"/>
        <w:jc w:val="both"/>
        <w:rPr>
          <w:sz w:val="28"/>
          <w:szCs w:val="28"/>
          <w:lang w:val="kk-KZ"/>
        </w:rPr>
      </w:pPr>
      <w:r>
        <w:rPr>
          <w:sz w:val="28"/>
          <w:szCs w:val="28"/>
          <w:lang w:val="kk-KZ"/>
        </w:rPr>
        <w:t>Шевелев формуласы</w:t>
      </w:r>
    </w:p>
    <w:p w:rsidR="00DF1E18" w:rsidRDefault="00DF1E18" w:rsidP="00DF1E18">
      <w:pPr>
        <w:jc w:val="center"/>
        <w:rPr>
          <w:sz w:val="28"/>
          <w:szCs w:val="28"/>
          <w:lang w:val="kk-KZ"/>
        </w:rPr>
      </w:pPr>
      <w:r w:rsidRPr="00313944">
        <w:rPr>
          <w:position w:val="-32"/>
        </w:rPr>
        <w:object w:dxaOrig="2480" w:dyaOrig="800">
          <v:shape id="_x0000_i1038" type="#_x0000_t75" style="width:124pt;height:40pt" o:ole="">
            <v:imagedata r:id="rId31" o:title=""/>
          </v:shape>
          <o:OLEObject Type="Embed" ProgID="Equation.3" ShapeID="_x0000_i1038" DrawAspect="Content" ObjectID="_1660467016" r:id="rId32"/>
        </w:object>
      </w:r>
    </w:p>
    <w:p w:rsidR="00DF1E18" w:rsidRDefault="00DF1E18" w:rsidP="00DF1E18">
      <w:pPr>
        <w:ind w:left="360" w:firstLine="348"/>
        <w:jc w:val="both"/>
        <w:rPr>
          <w:sz w:val="28"/>
          <w:szCs w:val="28"/>
          <w:lang w:val="kk-KZ"/>
        </w:rPr>
      </w:pPr>
      <w:r>
        <w:rPr>
          <w:sz w:val="28"/>
          <w:szCs w:val="28"/>
          <w:lang w:val="kk-KZ"/>
        </w:rPr>
        <w:t>Бұл формулада қолданылған шойын және болат су құбырлары үшін ұсынылған.</w:t>
      </w:r>
    </w:p>
    <w:p w:rsidR="00DF1E18" w:rsidRDefault="00DF1E18" w:rsidP="00DF1E18">
      <w:pPr>
        <w:ind w:left="360" w:firstLine="348"/>
        <w:jc w:val="both"/>
        <w:rPr>
          <w:sz w:val="28"/>
          <w:szCs w:val="28"/>
          <w:lang w:val="kk-KZ"/>
        </w:rPr>
      </w:pPr>
      <w:r>
        <w:rPr>
          <w:sz w:val="28"/>
          <w:szCs w:val="28"/>
          <w:lang w:val="en-US"/>
        </w:rPr>
        <w:t>V</w:t>
      </w:r>
      <w:r>
        <w:rPr>
          <w:sz w:val="28"/>
          <w:szCs w:val="28"/>
          <w:lang w:val="kk-KZ"/>
        </w:rPr>
        <w:t xml:space="preserve"> – </w:t>
      </w:r>
      <w:proofErr w:type="gramStart"/>
      <w:r>
        <w:rPr>
          <w:sz w:val="28"/>
          <w:szCs w:val="28"/>
          <w:lang w:val="kk-KZ"/>
        </w:rPr>
        <w:t>зона</w:t>
      </w:r>
      <w:proofErr w:type="gramEnd"/>
      <w:r>
        <w:rPr>
          <w:sz w:val="28"/>
          <w:szCs w:val="28"/>
          <w:lang w:val="kk-KZ"/>
        </w:rPr>
        <w:t xml:space="preserve"> квадраттық кедергілік зонасы. Бұл зонада Дарси коэффициенті тек бұдырлықтан тәуелді </w:t>
      </w:r>
      <w:r w:rsidRPr="00DF1E18">
        <w:rPr>
          <w:position w:val="-28"/>
        </w:rPr>
        <w:object w:dxaOrig="1180" w:dyaOrig="680">
          <v:shape id="_x0000_i1039" type="#_x0000_t75" style="width:59pt;height:34pt" o:ole="">
            <v:imagedata r:id="rId33" o:title=""/>
          </v:shape>
          <o:OLEObject Type="Embed" ProgID="Equation.3" ShapeID="_x0000_i1039" DrawAspect="Content" ObjectID="_1660467017" r:id="rId34"/>
        </w:object>
      </w:r>
      <w:r>
        <w:rPr>
          <w:sz w:val="28"/>
          <w:szCs w:val="28"/>
          <w:lang w:val="kk-KZ"/>
        </w:rPr>
        <w:t xml:space="preserve"> Рейнольдс саны өзгергенімен Дарси коэффициенті өзгермейді. Квадраттық кедергілік аймақта Дарси коэффициентін мына формулалардың бірімен анықтауға болады:</w:t>
      </w:r>
    </w:p>
    <w:p w:rsidR="00DF1E18" w:rsidRDefault="00DF1E18" w:rsidP="00DF1E18">
      <w:pPr>
        <w:ind w:left="360" w:firstLine="348"/>
        <w:jc w:val="both"/>
        <w:rPr>
          <w:sz w:val="28"/>
          <w:szCs w:val="28"/>
          <w:lang w:val="kk-KZ"/>
        </w:rPr>
      </w:pPr>
      <w:r>
        <w:rPr>
          <w:sz w:val="28"/>
          <w:szCs w:val="28"/>
          <w:lang w:val="kk-KZ"/>
        </w:rPr>
        <w:t xml:space="preserve">Шифринсон формуласы  </w:t>
      </w:r>
    </w:p>
    <w:p w:rsidR="00DF1E18" w:rsidRDefault="00DF1E18" w:rsidP="00DF1E18">
      <w:pPr>
        <w:jc w:val="center"/>
        <w:rPr>
          <w:sz w:val="28"/>
          <w:szCs w:val="28"/>
          <w:lang w:val="kk-KZ"/>
        </w:rPr>
      </w:pPr>
      <w:r w:rsidRPr="00DF1E18">
        <w:rPr>
          <w:position w:val="-28"/>
        </w:rPr>
        <w:object w:dxaOrig="1700" w:dyaOrig="740">
          <v:shape id="_x0000_i1040" type="#_x0000_t75" style="width:85pt;height:37pt" o:ole="">
            <v:imagedata r:id="rId35" o:title=""/>
          </v:shape>
          <o:OLEObject Type="Embed" ProgID="Equation.3" ShapeID="_x0000_i1040" DrawAspect="Content" ObjectID="_1660467018" r:id="rId36"/>
        </w:object>
      </w:r>
    </w:p>
    <w:p w:rsidR="00DF1E18" w:rsidRDefault="00DF1E18" w:rsidP="00DF1E18">
      <w:pPr>
        <w:ind w:left="360" w:firstLine="348"/>
        <w:jc w:val="both"/>
        <w:rPr>
          <w:sz w:val="28"/>
          <w:szCs w:val="28"/>
          <w:lang w:val="kk-KZ"/>
        </w:rPr>
      </w:pPr>
      <w:r>
        <w:rPr>
          <w:sz w:val="28"/>
          <w:szCs w:val="28"/>
          <w:lang w:val="kk-KZ"/>
        </w:rPr>
        <w:t xml:space="preserve">Никурадзе формуласы   </w:t>
      </w:r>
    </w:p>
    <w:p w:rsidR="00DF1E18" w:rsidRDefault="00DF1E18" w:rsidP="00DF1E18">
      <w:pPr>
        <w:ind w:left="360" w:firstLine="348"/>
        <w:jc w:val="center"/>
        <w:rPr>
          <w:sz w:val="28"/>
          <w:szCs w:val="28"/>
          <w:lang w:val="kk-KZ"/>
        </w:rPr>
      </w:pPr>
      <w:r w:rsidRPr="00DF1E18">
        <w:rPr>
          <w:position w:val="-30"/>
        </w:rPr>
        <w:object w:dxaOrig="1900" w:dyaOrig="680">
          <v:shape id="_x0000_i1041" type="#_x0000_t75" style="width:95pt;height:34pt" o:ole="">
            <v:imagedata r:id="rId37" o:title=""/>
          </v:shape>
          <o:OLEObject Type="Embed" ProgID="Equation.3" ShapeID="_x0000_i1041" DrawAspect="Content" ObjectID="_1660467019" r:id="rId38"/>
        </w:object>
      </w:r>
    </w:p>
    <w:p w:rsidR="00DF1E18" w:rsidRDefault="00DF1E18" w:rsidP="00DF1E18">
      <w:pPr>
        <w:ind w:left="360" w:firstLine="348"/>
        <w:jc w:val="both"/>
        <w:rPr>
          <w:sz w:val="28"/>
          <w:szCs w:val="28"/>
          <w:lang w:val="kk-KZ"/>
        </w:rPr>
      </w:pPr>
      <w:r>
        <w:rPr>
          <w:sz w:val="28"/>
          <w:szCs w:val="28"/>
          <w:lang w:val="kk-KZ"/>
        </w:rPr>
        <w:t xml:space="preserve">Муринның формуласы  </w:t>
      </w:r>
      <w:bookmarkStart w:id="0" w:name="_GoBack"/>
      <w:bookmarkEnd w:id="0"/>
    </w:p>
    <w:p w:rsidR="00DF1E18" w:rsidRDefault="00DF1E18" w:rsidP="00DF1E18">
      <w:pPr>
        <w:jc w:val="center"/>
        <w:rPr>
          <w:sz w:val="28"/>
          <w:szCs w:val="28"/>
          <w:lang w:val="kk-KZ"/>
        </w:rPr>
      </w:pPr>
      <w:r w:rsidRPr="00DF1E18">
        <w:rPr>
          <w:position w:val="-66"/>
        </w:rPr>
        <w:object w:dxaOrig="2100" w:dyaOrig="1040">
          <v:shape id="_x0000_i1042" type="#_x0000_t75" style="width:105pt;height:52pt" o:ole="">
            <v:imagedata r:id="rId39" o:title=""/>
          </v:shape>
          <o:OLEObject Type="Embed" ProgID="Equation.3" ShapeID="_x0000_i1042" DrawAspect="Content" ObjectID="_1660467020" r:id="rId40"/>
        </w:object>
      </w:r>
    </w:p>
    <w:p w:rsidR="00DF1E18" w:rsidRDefault="00DF1E18" w:rsidP="00DF1E18">
      <w:pPr>
        <w:ind w:left="360" w:firstLine="348"/>
        <w:jc w:val="both"/>
        <w:rPr>
          <w:sz w:val="28"/>
          <w:szCs w:val="28"/>
          <w:lang w:val="kk-KZ"/>
        </w:rPr>
      </w:pPr>
      <w:r>
        <w:rPr>
          <w:sz w:val="28"/>
          <w:szCs w:val="28"/>
          <w:lang w:val="kk-KZ"/>
        </w:rPr>
        <w:t>Сонымен бұл формулаларды қолданып Дарси коэффициентін анықтап Бернулли теңдеуі арқылы шығарылатын есептердің шешімін соңына жеткізуге болады.</w:t>
      </w:r>
    </w:p>
    <w:p w:rsidR="002522A1" w:rsidRPr="00DF1E18" w:rsidRDefault="002522A1">
      <w:pPr>
        <w:rPr>
          <w:lang w:val="kk-KZ"/>
        </w:rPr>
      </w:pPr>
    </w:p>
    <w:sectPr w:rsidR="002522A1" w:rsidRPr="00DF1E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1E18"/>
    <w:rsid w:val="002522A1"/>
    <w:rsid w:val="00DF1E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D5DF94-9AF7-47BF-88A2-925744330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1E1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oleObject" Target="embeddings/oleObject11.bin"/><Relationship Id="rId39" Type="http://schemas.openxmlformats.org/officeDocument/2006/relationships/image" Target="media/image19.wmf"/><Relationship Id="rId3" Type="http://schemas.openxmlformats.org/officeDocument/2006/relationships/webSettings" Target="webSettings.xml"/><Relationship Id="rId21" Type="http://schemas.openxmlformats.org/officeDocument/2006/relationships/oleObject" Target="embeddings/oleObject9.bin"/><Relationship Id="rId34" Type="http://schemas.openxmlformats.org/officeDocument/2006/relationships/oleObject" Target="embeddings/oleObject15.bin"/><Relationship Id="rId42" Type="http://schemas.openxmlformats.org/officeDocument/2006/relationships/theme" Target="theme/theme1.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oleObject" Target="embeddings/oleObject17.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image" Target="media/image14.wmf"/><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8.wmf"/><Relationship Id="rId40" Type="http://schemas.openxmlformats.org/officeDocument/2006/relationships/oleObject" Target="embeddings/oleObject18.bin"/><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image" Target="media/image11.wmf"/><Relationship Id="rId28" Type="http://schemas.openxmlformats.org/officeDocument/2006/relationships/oleObject" Target="embeddings/oleObject12.bin"/><Relationship Id="rId36" Type="http://schemas.openxmlformats.org/officeDocument/2006/relationships/oleObject" Target="embeddings/oleObject16.bin"/><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image" Target="media/image15.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emf"/><Relationship Id="rId27" Type="http://schemas.openxmlformats.org/officeDocument/2006/relationships/image" Target="media/image13.wmf"/><Relationship Id="rId30" Type="http://schemas.openxmlformats.org/officeDocument/2006/relationships/oleObject" Target="embeddings/oleObject13.bin"/><Relationship Id="rId35" Type="http://schemas.openxmlformats.org/officeDocument/2006/relationships/image" Target="media/image1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433</Words>
  <Characters>2472</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2020-09-01T04:43:00Z</dcterms:created>
  <dcterms:modified xsi:type="dcterms:W3CDTF">2020-09-01T04:45:00Z</dcterms:modified>
</cp:coreProperties>
</file>